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34F72" w:rsidRPr="00F02D36" w14:paraId="4C1FFD79" w14:textId="77777777" w:rsidTr="00157AD6">
        <w:tc>
          <w:tcPr>
            <w:tcW w:w="2500" w:type="pct"/>
          </w:tcPr>
          <w:p w14:paraId="171BB003" w14:textId="77777777" w:rsidR="00434F72" w:rsidRPr="00F02D36" w:rsidRDefault="00434F72" w:rsidP="00F02D36">
            <w:pPr>
              <w:pStyle w:val="rvps7"/>
              <w:spacing w:before="0" w:beforeAutospacing="0" w:after="0" w:afterAutospacing="0"/>
              <w:ind w:right="450"/>
              <w:jc w:val="center"/>
              <w:rPr>
                <w:rStyle w:val="rvts15"/>
                <w:b/>
                <w:bCs/>
                <w:color w:val="333333"/>
                <w:sz w:val="28"/>
                <w:szCs w:val="28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14:paraId="1C3C3091" w14:textId="77777777" w:rsidR="00434F72" w:rsidRPr="00F02D36" w:rsidRDefault="00434F72" w:rsidP="00F02D36">
            <w:pPr>
              <w:pStyle w:val="rvps7"/>
              <w:spacing w:before="0" w:beforeAutospacing="0" w:after="0" w:afterAutospacing="0"/>
              <w:ind w:right="450"/>
              <w:rPr>
                <w:rStyle w:val="rvts15"/>
                <w:bCs/>
                <w:color w:val="333333"/>
                <w:sz w:val="28"/>
                <w:szCs w:val="28"/>
              </w:rPr>
            </w:pPr>
            <w:r w:rsidRPr="00F02D36">
              <w:rPr>
                <w:rStyle w:val="rvts9"/>
                <w:bCs/>
                <w:sz w:val="28"/>
                <w:szCs w:val="28"/>
              </w:rPr>
              <w:t>ЗАТВЕРДЖЕНО</w:t>
            </w:r>
            <w:r w:rsidRPr="00F02D36">
              <w:rPr>
                <w:sz w:val="28"/>
                <w:szCs w:val="28"/>
              </w:rPr>
              <w:br/>
            </w:r>
            <w:r w:rsidRPr="00F02D36">
              <w:rPr>
                <w:rStyle w:val="rvts9"/>
                <w:bCs/>
                <w:sz w:val="28"/>
                <w:szCs w:val="28"/>
              </w:rPr>
              <w:t>наказом керівника апарату райдержадміністрації</w:t>
            </w:r>
            <w:r w:rsidRPr="00F02D36">
              <w:rPr>
                <w:sz w:val="28"/>
                <w:szCs w:val="28"/>
              </w:rPr>
              <w:br/>
            </w:r>
            <w:r w:rsidRPr="00F02D36">
              <w:rPr>
                <w:rStyle w:val="rvts9"/>
                <w:bCs/>
                <w:sz w:val="28"/>
                <w:szCs w:val="28"/>
              </w:rPr>
              <w:t>від ______________ року №____</w:t>
            </w:r>
          </w:p>
        </w:tc>
      </w:tr>
    </w:tbl>
    <w:p w14:paraId="024BD9C9" w14:textId="77777777" w:rsidR="00434F72" w:rsidRPr="00F02D36" w:rsidRDefault="00434F72" w:rsidP="00F02D36">
      <w:pPr>
        <w:spacing w:after="0" w:line="240" w:lineRule="auto"/>
        <w:jc w:val="center"/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</w:pPr>
    </w:p>
    <w:p w14:paraId="32EEAACB" w14:textId="77777777" w:rsidR="00434F72" w:rsidRPr="00F02D36" w:rsidRDefault="00434F72" w:rsidP="00F02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D36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>УМОВИ</w:t>
      </w:r>
      <w:r w:rsidRPr="00F02D36">
        <w:rPr>
          <w:rFonts w:ascii="Times New Roman" w:hAnsi="Times New Roman"/>
          <w:color w:val="333333"/>
          <w:sz w:val="28"/>
          <w:szCs w:val="28"/>
        </w:rPr>
        <w:br/>
      </w:r>
      <w:r w:rsidRPr="00F02D36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>проведення конкурсу</w:t>
      </w:r>
      <w:r w:rsidRPr="00F02D36">
        <w:rPr>
          <w:rFonts w:ascii="Times New Roman" w:hAnsi="Times New Roman"/>
          <w:b/>
          <w:sz w:val="28"/>
          <w:szCs w:val="28"/>
        </w:rPr>
        <w:t xml:space="preserve"> проведення конкурсу на зайняття вакантної посади </w:t>
      </w:r>
    </w:p>
    <w:p w14:paraId="091AFF20" w14:textId="77777777" w:rsidR="00434F72" w:rsidRPr="006D7094" w:rsidRDefault="00434F72" w:rsidP="00F02D36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8"/>
          <w:szCs w:val="28"/>
          <w:lang w:val="uk-UA"/>
        </w:rPr>
      </w:pPr>
      <w:r w:rsidRPr="00F02D36">
        <w:rPr>
          <w:rFonts w:ascii="Times New Roman" w:hAnsi="Times New Roman"/>
          <w:b/>
          <w:sz w:val="28"/>
          <w:szCs w:val="28"/>
        </w:rPr>
        <w:t xml:space="preserve">державної служби категорії  “Б” – </w:t>
      </w:r>
      <w:r w:rsidRPr="00F02D36">
        <w:rPr>
          <w:rFonts w:ascii="Times New Roman" w:hAnsi="Times New Roman"/>
          <w:b/>
          <w:color w:val="000000"/>
          <w:sz w:val="28"/>
          <w:szCs w:val="28"/>
        </w:rPr>
        <w:t>завідувача сектору м</w:t>
      </w:r>
      <w:r w:rsidRPr="00F02D36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F02D36">
        <w:rPr>
          <w:rFonts w:ascii="Times New Roman" w:hAnsi="Times New Roman"/>
          <w:b/>
          <w:color w:val="000000"/>
          <w:sz w:val="28"/>
          <w:szCs w:val="28"/>
        </w:rPr>
        <w:t>стобуд</w:t>
      </w:r>
      <w:r w:rsidRPr="00F02D36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F02D36">
        <w:rPr>
          <w:rFonts w:ascii="Times New Roman" w:hAnsi="Times New Roman"/>
          <w:b/>
          <w:color w:val="000000"/>
          <w:sz w:val="28"/>
          <w:szCs w:val="28"/>
        </w:rPr>
        <w:t>вного нагляду та контролю</w:t>
      </w:r>
      <w:r w:rsidR="006D70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управління архітектури та містобудування</w:t>
      </w:r>
    </w:p>
    <w:p w14:paraId="6BBA1CC7" w14:textId="77777777" w:rsidR="00434F72" w:rsidRPr="00F02D36" w:rsidRDefault="00434F72" w:rsidP="00F02D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2D36">
        <w:rPr>
          <w:rStyle w:val="rvts15"/>
          <w:rFonts w:ascii="Times New Roman" w:hAnsi="Times New Roman"/>
          <w:b/>
          <w:sz w:val="28"/>
          <w:szCs w:val="28"/>
        </w:rPr>
        <w:t>Новомосковської районної державної адміністрації</w:t>
      </w:r>
    </w:p>
    <w:p w14:paraId="5DEEFA4C" w14:textId="77777777" w:rsidR="00434F72" w:rsidRPr="00F02D36" w:rsidRDefault="00434F72" w:rsidP="00F02D36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8"/>
          <w:szCs w:val="28"/>
        </w:rPr>
      </w:pPr>
      <w:r w:rsidRPr="00F02D36">
        <w:rPr>
          <w:rStyle w:val="rvts15"/>
          <w:rFonts w:ascii="Times New Roman" w:hAnsi="Times New Roman"/>
          <w:b/>
          <w:sz w:val="28"/>
          <w:szCs w:val="28"/>
        </w:rPr>
        <w:t xml:space="preserve">Дніпропетровської області </w:t>
      </w:r>
      <w:r w:rsidR="006D7094">
        <w:rPr>
          <w:rStyle w:val="rvts15"/>
          <w:rFonts w:ascii="Times New Roman" w:hAnsi="Times New Roman"/>
          <w:b/>
          <w:sz w:val="28"/>
          <w:szCs w:val="28"/>
          <w:lang w:val="uk-UA"/>
        </w:rPr>
        <w:t>(на території смт. Магдалинівка)</w:t>
      </w:r>
    </w:p>
    <w:p w14:paraId="34052720" w14:textId="77777777" w:rsidR="00434F72" w:rsidRPr="00F02D36" w:rsidRDefault="00434F72" w:rsidP="00F02D36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958"/>
        <w:gridCol w:w="150"/>
        <w:gridCol w:w="4956"/>
      </w:tblGrid>
      <w:tr w:rsidR="00434F72" w:rsidRPr="00F02D36" w14:paraId="4EED4A9E" w14:textId="77777777" w:rsidTr="00157AD6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D795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" w:name="n766"/>
            <w:bookmarkEnd w:id="1"/>
            <w:r w:rsidRPr="00F02D36">
              <w:rPr>
                <w:sz w:val="28"/>
                <w:szCs w:val="28"/>
              </w:rPr>
              <w:t>Загальні умови</w:t>
            </w:r>
          </w:p>
        </w:tc>
      </w:tr>
      <w:tr w:rsidR="00434F72" w:rsidRPr="00F02D36" w14:paraId="40D2B509" w14:textId="77777777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60ED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0930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Забезпечує  реалізацію державної  політики </w:t>
            </w:r>
            <w:r w:rsidRPr="00F02D36">
              <w:rPr>
                <w:rFonts w:ascii="Times New Roman" w:hAnsi="Times New Roman"/>
                <w:color w:val="061E29"/>
                <w:sz w:val="28"/>
                <w:szCs w:val="28"/>
                <w:lang w:val="uk-UA"/>
              </w:rPr>
              <w:t xml:space="preserve">у сфері містобудування </w:t>
            </w:r>
            <w:r>
              <w:rPr>
                <w:rFonts w:ascii="Times New Roman" w:hAnsi="Times New Roman"/>
                <w:color w:val="061E29"/>
                <w:sz w:val="28"/>
                <w:szCs w:val="28"/>
                <w:lang w:val="uk-UA"/>
              </w:rPr>
              <w:t>у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відокремленому підрозділі Новомосковської районної державної адміністрації на території колишнього Магдалинівського району.</w:t>
            </w:r>
          </w:p>
          <w:p w14:paraId="4EC84CE8" w14:textId="77777777" w:rsidR="00434F72" w:rsidRPr="00F02D36" w:rsidRDefault="00434F72" w:rsidP="00F02D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color w:val="061E29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З</w:t>
            </w:r>
            <w:r w:rsidRPr="00F02D36">
              <w:rPr>
                <w:sz w:val="28"/>
                <w:szCs w:val="28"/>
              </w:rPr>
              <w:t>дійс</w:t>
            </w:r>
            <w:r>
              <w:rPr>
                <w:sz w:val="28"/>
                <w:szCs w:val="28"/>
              </w:rPr>
              <w:t>нює</w:t>
            </w:r>
            <w:r w:rsidRPr="00F02D36">
              <w:rPr>
                <w:sz w:val="28"/>
                <w:szCs w:val="28"/>
              </w:rPr>
              <w:t xml:space="preserve"> моніторинг</w:t>
            </w:r>
            <w:r>
              <w:rPr>
                <w:sz w:val="28"/>
                <w:szCs w:val="28"/>
              </w:rPr>
              <w:t xml:space="preserve"> </w:t>
            </w:r>
            <w:r w:rsidRPr="00F02D36">
              <w:rPr>
                <w:sz w:val="28"/>
                <w:szCs w:val="28"/>
              </w:rPr>
              <w:t>реалізації схеми планування з урахуванням генеральної схеми планування території України, стану розроблення й оновлення містобудівної документації та її реалізації;</w:t>
            </w:r>
            <w:r w:rsidRPr="00F02D36">
              <w:rPr>
                <w:rStyle w:val="a3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02D36">
              <w:rPr>
                <w:bCs/>
                <w:sz w:val="28"/>
                <w:szCs w:val="28"/>
                <w:lang w:eastAsia="ru-RU"/>
              </w:rPr>
              <w:t>забезпечує у межах своїх повноважень:</w:t>
            </w:r>
          </w:p>
          <w:p w14:paraId="753B39AB" w14:textId="77777777" w:rsidR="00434F72" w:rsidRPr="00F02D36" w:rsidRDefault="00434F72" w:rsidP="00F02D3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>захист прав і законних інтересів фізичних та юридичних осіб – суб’єктів містобудівної діяльності;</w:t>
            </w:r>
          </w:p>
          <w:p w14:paraId="7C2049B5" w14:textId="77777777" w:rsidR="00434F72" w:rsidRPr="00F02D36" w:rsidRDefault="00434F72" w:rsidP="00F02D3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ефективне і цільов</w:t>
            </w:r>
            <w:r>
              <w:rPr>
                <w:rFonts w:ascii="Times New Roman" w:hAnsi="Times New Roman"/>
                <w:sz w:val="28"/>
                <w:szCs w:val="28"/>
              </w:rPr>
              <w:t>е використання бюджетних коштів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DB896DE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Б</w:t>
            </w:r>
            <w:r w:rsidRPr="00F02D36">
              <w:rPr>
                <w:rFonts w:ascii="Times New Roman" w:hAnsi="Times New Roman"/>
                <w:bCs/>
                <w:sz w:val="28"/>
                <w:szCs w:val="28"/>
              </w:rPr>
              <w:t>ере участь у:</w:t>
            </w:r>
          </w:p>
          <w:p w14:paraId="2D80B511" w14:textId="77777777"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погодженні проектів нормативно-правових актів, розроблених іншими органами виконавчої влади;</w:t>
            </w:r>
          </w:p>
          <w:p w14:paraId="3DAF0EBD" w14:textId="77777777"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підготовці звітів голови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держадміністрації для їх розгляду на сесії;</w:t>
            </w:r>
          </w:p>
          <w:p w14:paraId="7FD54006" w14:textId="77777777"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на підставі проектних рішень містобудівної документації регіонального рівня – у підготовці пропозицій:</w:t>
            </w:r>
          </w:p>
          <w:p w14:paraId="33061E71" w14:textId="77777777"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до проектів програм соціально-економічного та культурного розвитку; </w:t>
            </w:r>
          </w:p>
          <w:p w14:paraId="0CCA9D0F" w14:textId="77777777"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щодо удосконалення адміністративно-територіального устрою;</w:t>
            </w:r>
          </w:p>
          <w:p w14:paraId="53F81147" w14:textId="77777777"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підготовці пропозицій до проектів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розпоряджень голови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держадміністрації, проектів нормативно-правових актів, головними розробниками яких є інші структурні підрозділи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держадміністрації;</w:t>
            </w:r>
          </w:p>
          <w:p w14:paraId="6EBBBFE9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О</w:t>
            </w:r>
            <w:r w:rsidRPr="00F02D36">
              <w:rPr>
                <w:rFonts w:ascii="Times New Roman" w:hAnsi="Times New Roman"/>
                <w:bCs/>
                <w:sz w:val="28"/>
                <w:szCs w:val="28"/>
              </w:rPr>
              <w:t>рганізовує:</w:t>
            </w:r>
          </w:p>
          <w:p w14:paraId="33BE35CC" w14:textId="77777777" w:rsidR="00434F72" w:rsidRPr="00F02D36" w:rsidRDefault="00434F72" w:rsidP="00F02D3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виконання Конституції і законів України, актів Президента України, Кабінету Міністрів України, міністерств, інших центральних органів виконавчої влади, розпоряджень голови облдержадміністрації та здійснює моніторинг їх реалізації;</w:t>
            </w:r>
          </w:p>
          <w:p w14:paraId="2322992B" w14:textId="77777777" w:rsidR="00434F72" w:rsidRPr="00F02D36" w:rsidRDefault="00434F72" w:rsidP="00F02D3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роботу з укомплектування, зберігання, обліку та використання архівних документів, даних містобудівного кадастру;</w:t>
            </w:r>
          </w:p>
          <w:p w14:paraId="015ADA18" w14:textId="77777777" w:rsidR="00434F72" w:rsidRPr="00F02D36" w:rsidRDefault="00434F72" w:rsidP="00F02D3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проведення в установленому порядку архітектурних та містобудівних конкурсів;</w:t>
            </w:r>
          </w:p>
          <w:p w14:paraId="156D8B89" w14:textId="77777777" w:rsidR="00434F72" w:rsidRPr="002115A9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211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аналізує стан та тенденції містобудівної галузі у межах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Pr="00211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 межах компетенції вживає заходів для усунення недоліків;</w:t>
            </w:r>
          </w:p>
          <w:p w14:paraId="268EBED2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вносить пропозиції щодо проекту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ного бюджету в частині, яка передбачає фінансування містобудівної сфери;</w:t>
            </w:r>
          </w:p>
          <w:p w14:paraId="4D3B382C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розробляє проекти розпоряджень голови облдержадміністрації, у визначених законом випадках – проекти нормативно-правових актів з питань реалізації положень містобудівного законодавства;</w:t>
            </w:r>
          </w:p>
          <w:p w14:paraId="73E6C2D1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готує (бере участь у підготовці):</w:t>
            </w:r>
          </w:p>
          <w:p w14:paraId="76CCB160" w14:textId="77777777" w:rsidR="00434F72" w:rsidRPr="00F02D36" w:rsidRDefault="00434F72" w:rsidP="00F02D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самостійно або разом з іншими структурними підрозділами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держадміністрації, відповідно до компетенції, інформаційні та аналітичні матеріали для подання голові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держадміністрації;</w:t>
            </w:r>
          </w:p>
          <w:p w14:paraId="25BDADFB" w14:textId="77777777" w:rsidR="00434F72" w:rsidRPr="00F02D36" w:rsidRDefault="00434F72" w:rsidP="00F02D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проекти угод, договори, меморандуми, протоколи зустрічей делегацій і робочих груп у межах своїх повноважень;</w:t>
            </w:r>
          </w:p>
          <w:p w14:paraId="78C844A1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 xml:space="preserve">розглядає в установленому законодавством порядку та в межах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lastRenderedPageBreak/>
              <w:t>компетенції:</w:t>
            </w:r>
          </w:p>
          <w:p w14:paraId="35FDDB83" w14:textId="77777777" w:rsidR="00434F72" w:rsidRPr="00F02D36" w:rsidRDefault="00434F72" w:rsidP="00F02D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звернення громадян;</w:t>
            </w:r>
          </w:p>
          <w:p w14:paraId="66DAF05A" w14:textId="77777777" w:rsidR="00434F72" w:rsidRPr="00F02D36" w:rsidRDefault="00434F72" w:rsidP="00F02D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звернення суб’єктів містобудування;</w:t>
            </w:r>
          </w:p>
          <w:p w14:paraId="78439CA3" w14:textId="77777777" w:rsidR="00434F72" w:rsidRPr="00F02D36" w:rsidRDefault="00434F72" w:rsidP="00F02D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запити і звернення народних депутатів України та депутатів місцевих рад;</w:t>
            </w:r>
          </w:p>
          <w:p w14:paraId="54DD014A" w14:textId="77777777" w:rsidR="00434F72" w:rsidRPr="00F02D36" w:rsidRDefault="00434F72" w:rsidP="00F02D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пропозиції суб’єктів містобудування щодо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держадміністрації пропозиції з цих питань;</w:t>
            </w:r>
          </w:p>
          <w:p w14:paraId="3D875943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інформує населення про стан здійснення визначених законом повноважень;</w:t>
            </w:r>
          </w:p>
          <w:p w14:paraId="0C782FF7" w14:textId="77777777" w:rsidR="00434F72" w:rsidRPr="002115A9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2115A9">
              <w:rPr>
                <w:rFonts w:ascii="Times New Roman" w:hAnsi="Times New Roman"/>
                <w:sz w:val="28"/>
                <w:szCs w:val="28"/>
                <w:lang w:val="uk-UA"/>
              </w:rPr>
              <w:t>координує діяльність уповноважених органів містобудування та архітектури райдержадміністрацій;</w:t>
            </w:r>
          </w:p>
          <w:p w14:paraId="79D4DB49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контролює органи місцевого самоврядування та надає методичну допомогу з питань здійснення наданих їм законом повноважень органів виконавчої влади;</w:t>
            </w:r>
          </w:p>
          <w:p w14:paraId="75ED8770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З</w:t>
            </w:r>
            <w:r w:rsidRPr="00F02D36">
              <w:rPr>
                <w:rFonts w:ascii="Times New Roman" w:hAnsi="Times New Roman"/>
                <w:bCs/>
                <w:sz w:val="28"/>
                <w:szCs w:val="28"/>
              </w:rPr>
              <w:t>дійснює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471C0B6" w14:textId="77777777" w:rsidR="00434F72" w:rsidRPr="00F02D36" w:rsidRDefault="00434F72" w:rsidP="00F02D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моніторинг діяльності уповноважених органів містобудування та</w:t>
            </w:r>
            <w:r w:rsidRPr="00F02D36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архітектури райдержадміністрацій, міст обласного значення з питань планування та забудови територій на місцевому рівні;</w:t>
            </w:r>
          </w:p>
          <w:p w14:paraId="0AFAC4B0" w14:textId="77777777" w:rsidR="00434F72" w:rsidRPr="00F02D36" w:rsidRDefault="00434F72" w:rsidP="00F02D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повноваження, делеговані органами місцевого самоврядування;</w:t>
            </w:r>
          </w:p>
          <w:p w14:paraId="51583AC0" w14:textId="77777777" w:rsidR="00434F72" w:rsidRPr="00F02D36" w:rsidRDefault="00434F72" w:rsidP="00F02D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інші передбачені законом повноваження.</w:t>
            </w:r>
          </w:p>
        </w:tc>
      </w:tr>
      <w:tr w:rsidR="00434F72" w:rsidRPr="00F02D36" w14:paraId="692AE74C" w14:textId="77777777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F993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7E68" w14:textId="44F2ECB4" w:rsidR="00434F72" w:rsidRPr="00F02D36" w:rsidRDefault="00434F72" w:rsidP="00F02D36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Посадовий оклад – </w:t>
            </w:r>
            <w:r w:rsidR="004B2D49">
              <w:rPr>
                <w:rFonts w:ascii="Times New Roman" w:hAnsi="Times New Roman"/>
                <w:sz w:val="28"/>
                <w:szCs w:val="28"/>
                <w:lang w:val="uk-UA"/>
              </w:rPr>
              <w:t>595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 xml:space="preserve">0 грн., </w:t>
            </w:r>
          </w:p>
          <w:p w14:paraId="403414F4" w14:textId="77777777" w:rsidR="00434F72" w:rsidRPr="00F02D36" w:rsidRDefault="00434F72" w:rsidP="00F02D36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    - надбавка за ранг державного службовця (від 500 до 800 грн); </w:t>
            </w:r>
          </w:p>
          <w:p w14:paraId="29149ED2" w14:textId="77777777" w:rsidR="00434F72" w:rsidRPr="00F02D36" w:rsidRDefault="00434F72" w:rsidP="00F02D36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    - надбавка за вислугу років – 3 відсотки посадового окладу державного службовця за кожний календарний рік стажу державної служби, але не більше 50 відсотків посадового окладу; </w:t>
            </w:r>
          </w:p>
          <w:p w14:paraId="171DB163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ind w:firstLine="534"/>
              <w:jc w:val="both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   - інші виплати, надбавки, премії – у разі встановлення</w:t>
            </w:r>
            <w:r w:rsidRPr="00F02D36">
              <w:rPr>
                <w:sz w:val="28"/>
                <w:szCs w:val="28"/>
                <w:lang w:val="ru-RU"/>
              </w:rPr>
              <w:t>.</w:t>
            </w:r>
          </w:p>
        </w:tc>
      </w:tr>
      <w:tr w:rsidR="00434F72" w:rsidRPr="00F02D36" w14:paraId="4CC1316E" w14:textId="77777777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41A0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69FF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Безстроково</w:t>
            </w:r>
          </w:p>
        </w:tc>
      </w:tr>
      <w:tr w:rsidR="00434F72" w:rsidRPr="00F02D36" w14:paraId="0653E22E" w14:textId="77777777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21FA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Перелік інформації, необхідної для </w:t>
            </w:r>
            <w:r w:rsidRPr="00F02D36">
              <w:rPr>
                <w:sz w:val="28"/>
                <w:szCs w:val="28"/>
              </w:rPr>
              <w:lastRenderedPageBreak/>
              <w:t>участі в конкурсі, та строк її подання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4591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Особа, яка бажає взяти участь у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lastRenderedPageBreak/>
              <w:t>конкурсі, подає конкурсній комісії через Єдиний портал вакансій державної служби НАДС таку інформацію:</w:t>
            </w:r>
          </w:p>
          <w:p w14:paraId="612FAC08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14:paraId="7CE79F5F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47"/>
            <w:bookmarkEnd w:id="2"/>
            <w:r w:rsidRPr="00F02D36">
              <w:rPr>
                <w:rFonts w:ascii="Times New Roman" w:hAnsi="Times New Roman"/>
                <w:sz w:val="28"/>
                <w:szCs w:val="28"/>
              </w:rPr>
              <w:t>2) резюме за формою згідно з додатком 2</w:t>
            </w:r>
            <w:r w:rsidRPr="00F02D36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-1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5CD9F200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n48"/>
            <w:bookmarkEnd w:id="3"/>
            <w:r w:rsidRPr="00F02D36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14:paraId="3025D8D2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n49"/>
            <w:bookmarkEnd w:id="4"/>
            <w:r w:rsidRPr="00F02D36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36FBBC91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n50"/>
            <w:bookmarkEnd w:id="5"/>
            <w:r w:rsidRPr="00F02D36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27DDD11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n51"/>
            <w:bookmarkEnd w:id="6"/>
            <w:r w:rsidRPr="00F02D36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6196BF92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n52"/>
            <w:bookmarkEnd w:id="7"/>
            <w:r w:rsidRPr="00F02D36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6F40418B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n53"/>
            <w:bookmarkEnd w:id="8"/>
            <w:r w:rsidRPr="00F02D36">
              <w:rPr>
                <w:rFonts w:ascii="Times New Roman" w:hAnsi="Times New Roman"/>
                <w:sz w:val="28"/>
                <w:szCs w:val="28"/>
              </w:rPr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F02D36">
                <w:rPr>
                  <w:rFonts w:ascii="Times New Roman" w:hAnsi="Times New Roman"/>
                  <w:sz w:val="28"/>
                  <w:szCs w:val="28"/>
                  <w:u w:val="single"/>
                </w:rPr>
                <w:t>третьою</w:t>
              </w:r>
            </w:hyperlink>
            <w:r w:rsidRPr="00F02D36">
              <w:rPr>
                <w:rFonts w:ascii="Times New Roman" w:hAnsi="Times New Roman"/>
                <w:sz w:val="28"/>
                <w:szCs w:val="28"/>
              </w:rPr>
              <w:t> або </w:t>
            </w:r>
            <w:hyperlink r:id="rId6" w:anchor="n14" w:tgtFrame="_blank" w:history="1">
              <w:r w:rsidRPr="00F02D36">
                <w:rPr>
                  <w:rFonts w:ascii="Times New Roman" w:hAnsi="Times New Roman"/>
                  <w:sz w:val="28"/>
                  <w:szCs w:val="28"/>
                  <w:u w:val="single"/>
                </w:rPr>
                <w:t>четвертою</w:t>
              </w:r>
            </w:hyperlink>
            <w:r w:rsidRPr="00F02D36">
              <w:rPr>
                <w:rFonts w:ascii="Times New Roman" w:hAnsi="Times New Roman"/>
                <w:sz w:val="28"/>
                <w:szCs w:val="28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0F1F54DB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F02D36">
              <w:rPr>
                <w:rFonts w:ascii="Times New Roman" w:hAnsi="Times New Roman"/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00703A4" w14:textId="77777777"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n58"/>
            <w:bookmarkEnd w:id="13"/>
            <w:r w:rsidRPr="00F02D36">
              <w:rPr>
                <w:rFonts w:ascii="Times New Roman" w:hAnsi="Times New Roman"/>
                <w:sz w:val="28"/>
                <w:szCs w:val="28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68237940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02D36">
              <w:rPr>
                <w:sz w:val="28"/>
                <w:szCs w:val="28"/>
              </w:rPr>
              <w:t>Документи приймаються</w:t>
            </w:r>
            <w:r w:rsidRPr="00F02D36">
              <w:rPr>
                <w:sz w:val="28"/>
                <w:szCs w:val="28"/>
                <w:lang w:eastAsia="en-US"/>
              </w:rPr>
              <w:t xml:space="preserve"> до 17.00 </w:t>
            </w:r>
          </w:p>
          <w:p w14:paraId="33EF81D0" w14:textId="188865BD" w:rsidR="00434F72" w:rsidRPr="00F02D36" w:rsidRDefault="00AF642E" w:rsidP="003751A3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 w:rsidR="003751A3">
              <w:rPr>
                <w:sz w:val="28"/>
                <w:szCs w:val="28"/>
                <w:lang w:val="ru-RU" w:eastAsia="en-US"/>
              </w:rPr>
              <w:t>5.04.</w:t>
            </w:r>
            <w:r w:rsidR="00434F72" w:rsidRPr="00F02D36">
              <w:rPr>
                <w:sz w:val="28"/>
                <w:szCs w:val="28"/>
                <w:lang w:val="ru-RU" w:eastAsia="en-US"/>
              </w:rPr>
              <w:t xml:space="preserve"> 2021</w:t>
            </w:r>
          </w:p>
        </w:tc>
      </w:tr>
      <w:tr w:rsidR="00434F72" w:rsidRPr="00F02D36" w14:paraId="63B12F00" w14:textId="77777777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BB7A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1D12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</w:t>
            </w:r>
            <w:r w:rsidRPr="00F02D36">
              <w:rPr>
                <w:sz w:val="28"/>
                <w:szCs w:val="28"/>
              </w:rPr>
              <w:lastRenderedPageBreak/>
              <w:t>конкурсу на зайняття посад державної служби</w:t>
            </w:r>
          </w:p>
        </w:tc>
      </w:tr>
      <w:tr w:rsidR="00434F72" w:rsidRPr="00527578" w14:paraId="553618C6" w14:textId="77777777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0FAF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lastRenderedPageBreak/>
              <w:t xml:space="preserve">Дата і час початку проведення тестування кандидатів. </w:t>
            </w:r>
          </w:p>
          <w:p w14:paraId="031769A5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343C93D8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3008217" w14:textId="77777777" w:rsidR="00434F72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 </w:t>
            </w:r>
          </w:p>
          <w:p w14:paraId="158B74D0" w14:textId="77777777" w:rsidR="003751A3" w:rsidRDefault="003751A3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20D1BD7" w14:textId="77777777" w:rsidR="003751A3" w:rsidRPr="00F02D36" w:rsidRDefault="003751A3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BF1DD7F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3B89" w14:textId="30C187B6" w:rsidR="003751A3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о 10.00, </w:t>
            </w:r>
            <w:r w:rsidR="00AF642E">
              <w:rPr>
                <w:sz w:val="28"/>
                <w:szCs w:val="28"/>
              </w:rPr>
              <w:t>19</w:t>
            </w:r>
            <w:r w:rsidR="003751A3">
              <w:rPr>
                <w:sz w:val="28"/>
                <w:szCs w:val="28"/>
              </w:rPr>
              <w:t>.04.</w:t>
            </w:r>
            <w:r w:rsidRPr="00F02D36">
              <w:rPr>
                <w:sz w:val="28"/>
                <w:szCs w:val="28"/>
              </w:rPr>
              <w:t xml:space="preserve"> 2021</w:t>
            </w:r>
          </w:p>
          <w:p w14:paraId="67B7CDE9" w14:textId="77777777" w:rsidR="00527578" w:rsidRDefault="00527578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1634701" w14:textId="77777777" w:rsidR="00434F72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F02D36">
                <w:rPr>
                  <w:sz w:val="28"/>
                  <w:szCs w:val="28"/>
                </w:rPr>
                <w:t xml:space="preserve">51200, </w:t>
              </w:r>
              <w:r w:rsidRPr="00F02D36">
                <w:rPr>
                  <w:rStyle w:val="a3"/>
                  <w:rFonts w:eastAsia="SimSun"/>
                  <w:b w:val="0"/>
                  <w:bCs/>
                  <w:sz w:val="28"/>
                  <w:szCs w:val="28"/>
                </w:rPr>
                <w:t>м</w:t>
              </w:r>
            </w:smartTag>
            <w:r w:rsidRPr="00F02D36">
              <w:rPr>
                <w:rStyle w:val="a3"/>
                <w:rFonts w:eastAsia="SimSun"/>
                <w:b w:val="0"/>
                <w:bCs/>
                <w:sz w:val="28"/>
                <w:szCs w:val="28"/>
              </w:rPr>
              <w:t xml:space="preserve">. Новомосковськ, вул. Шевченка, буд.7, </w:t>
            </w:r>
            <w:r w:rsidRPr="00F02D36">
              <w:rPr>
                <w:sz w:val="28"/>
                <w:szCs w:val="28"/>
              </w:rPr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14:paraId="28A79F4C" w14:textId="77777777" w:rsidR="003751A3" w:rsidRPr="00F02D36" w:rsidRDefault="003751A3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196E759" w14:textId="77777777" w:rsidR="00434F72" w:rsidRPr="00F02D36" w:rsidRDefault="00434F72" w:rsidP="003751A3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F02D36">
                <w:rPr>
                  <w:sz w:val="28"/>
                  <w:szCs w:val="28"/>
                </w:rPr>
                <w:t>51200, м</w:t>
              </w:r>
            </w:smartTag>
            <w:r w:rsidRPr="00F02D36">
              <w:rPr>
                <w:sz w:val="28"/>
                <w:szCs w:val="28"/>
              </w:rPr>
              <w:t>. Новомосковськ, вул. Шевченка, 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  <w:r w:rsidRPr="00F02D36">
              <w:rPr>
                <w:b/>
                <w:sz w:val="28"/>
                <w:szCs w:val="28"/>
              </w:rPr>
              <w:br/>
            </w:r>
          </w:p>
        </w:tc>
      </w:tr>
      <w:tr w:rsidR="00434F72" w:rsidRPr="00F02D36" w14:paraId="3F736A9A" w14:textId="77777777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3CCC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21EC" w14:textId="77777777" w:rsidR="00434F72" w:rsidRPr="00F02D36" w:rsidRDefault="00434F72" w:rsidP="00F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Маміна Олена Вікторівна</w:t>
            </w:r>
          </w:p>
          <w:p w14:paraId="51301CF8" w14:textId="77777777" w:rsidR="00434F72" w:rsidRPr="00F02D36" w:rsidRDefault="00434F72" w:rsidP="00F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 (0569) 38-07-45, 38-01-99</w:t>
            </w:r>
          </w:p>
          <w:p w14:paraId="3DD445D0" w14:textId="77777777" w:rsidR="00434F72" w:rsidRPr="00F02D36" w:rsidRDefault="00AF642E" w:rsidP="00F02D36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" w:history="1">
              <w:r w:rsidR="00434F72" w:rsidRPr="00F02D36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kadru</w:t>
              </w:r>
              <w:r w:rsidR="00434F72" w:rsidRPr="00F02D36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-</w:t>
              </w:r>
              <w:r w:rsidR="00434F72" w:rsidRPr="00F02D36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galina</w:t>
              </w:r>
              <w:r w:rsidR="00434F72" w:rsidRPr="00F02D36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@</w:t>
              </w:r>
              <w:r w:rsidR="00434F72" w:rsidRPr="00F02D36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i</w:t>
              </w:r>
              <w:r w:rsidR="00434F72" w:rsidRPr="00F02D36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r w:rsidR="00434F72" w:rsidRPr="00F02D36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ua</w:t>
              </w:r>
            </w:hyperlink>
            <w:r w:rsidR="00434F72" w:rsidRPr="00F02D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3870FBC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34F72" w:rsidRPr="00F02D36" w14:paraId="66AE4190" w14:textId="77777777" w:rsidTr="00157AD6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5E7A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Кваліфікаційні вимоги</w:t>
            </w:r>
          </w:p>
        </w:tc>
      </w:tr>
      <w:tr w:rsidR="00434F72" w:rsidRPr="00F02D36" w14:paraId="3DFBAEB3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29F2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13AF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Освіта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1A8F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  <w:shd w:val="clear" w:color="auto" w:fill="FFFFFF"/>
              </w:rPr>
              <w:t>не нижче магістра (спеціаліста) </w:t>
            </w:r>
          </w:p>
        </w:tc>
      </w:tr>
      <w:tr w:rsidR="00434F72" w:rsidRPr="00F02D36" w14:paraId="3BDD9FDF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DF31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2.</w:t>
            </w:r>
          </w:p>
        </w:tc>
        <w:tc>
          <w:tcPr>
            <w:tcW w:w="21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56A9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4E9C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ind w:left="136" w:right="148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Pr="00F02D36">
              <w:rPr>
                <w:sz w:val="28"/>
                <w:szCs w:val="28"/>
                <w:lang w:val="ru-RU"/>
              </w:rPr>
              <w:t>“</w:t>
            </w:r>
            <w:r w:rsidRPr="00F02D36">
              <w:rPr>
                <w:sz w:val="28"/>
                <w:szCs w:val="28"/>
              </w:rPr>
              <w:t xml:space="preserve">Б” чи </w:t>
            </w:r>
            <w:r w:rsidRPr="00F02D36">
              <w:rPr>
                <w:sz w:val="28"/>
                <w:szCs w:val="28"/>
                <w:lang w:val="ru-RU"/>
              </w:rPr>
              <w:t>“</w:t>
            </w:r>
            <w:r w:rsidRPr="00F02D36">
              <w:rPr>
                <w:sz w:val="28"/>
                <w:szCs w:val="28"/>
              </w:rPr>
              <w:t>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434F72" w:rsidRPr="00F02D36" w14:paraId="0E08754B" w14:textId="77777777" w:rsidTr="00157AD6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08C0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3.</w:t>
            </w:r>
          </w:p>
        </w:tc>
        <w:tc>
          <w:tcPr>
            <w:tcW w:w="21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8651" w14:textId="77777777" w:rsidR="00434F72" w:rsidRPr="00F02D36" w:rsidRDefault="00434F72" w:rsidP="00F02D36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9FB9" w14:textId="77777777" w:rsidR="00434F72" w:rsidRPr="00F02D36" w:rsidRDefault="00434F72" w:rsidP="00F02D36">
            <w:pPr>
              <w:spacing w:after="0" w:line="240" w:lineRule="auto"/>
              <w:ind w:left="136" w:right="148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34F72" w:rsidRPr="00F02D36" w14:paraId="118D74B5" w14:textId="77777777" w:rsidTr="00157AD6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8619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34F72" w:rsidRPr="00F02D36" w14:paraId="4D8C3E08" w14:textId="77777777" w:rsidTr="003751A3">
        <w:tc>
          <w:tcPr>
            <w:tcW w:w="2431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C2EE89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45F31C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Компоненти вимоги</w:t>
            </w:r>
          </w:p>
        </w:tc>
      </w:tr>
      <w:tr w:rsidR="00434F72" w:rsidRPr="00F02D36" w14:paraId="27D9482A" w14:textId="77777777" w:rsidTr="003751A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8FFA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FD8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9E2" w14:textId="77777777" w:rsidR="00434F72" w:rsidRPr="00F02D36" w:rsidRDefault="00434F72" w:rsidP="00F02D36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Навички управління;</w:t>
            </w:r>
          </w:p>
          <w:p w14:paraId="4F3EB9D4" w14:textId="77777777" w:rsidR="00434F72" w:rsidRPr="00F02D36" w:rsidRDefault="00434F72" w:rsidP="00F02D36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вміння організовувати роботу;</w:t>
            </w:r>
          </w:p>
          <w:p w14:paraId="346BD50E" w14:textId="77777777" w:rsidR="00434F72" w:rsidRPr="00F02D36" w:rsidRDefault="00434F72" w:rsidP="00F02D36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вимогливість</w:t>
            </w:r>
          </w:p>
        </w:tc>
      </w:tr>
      <w:tr w:rsidR="00434F72" w:rsidRPr="00F02D36" w14:paraId="128D25EC" w14:textId="77777777" w:rsidTr="003751A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113" w14:textId="77777777" w:rsidR="00434F72" w:rsidRPr="00F02D36" w:rsidRDefault="00434F72" w:rsidP="00F02D36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1F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765" w14:textId="77777777" w:rsidR="00434F72" w:rsidRPr="00F02D36" w:rsidRDefault="00434F72" w:rsidP="00F02D3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1) Дисциплінованість;</w:t>
            </w:r>
          </w:p>
          <w:p w14:paraId="35021941" w14:textId="77777777" w:rsidR="00434F72" w:rsidRPr="00F02D36" w:rsidRDefault="00434F72" w:rsidP="00F02D3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2) відповідальність;</w:t>
            </w:r>
          </w:p>
          <w:p w14:paraId="2C8FAB1B" w14:textId="77777777" w:rsidR="00434F72" w:rsidRPr="00F02D36" w:rsidRDefault="00434F72" w:rsidP="00F02D3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3) комунікабельність;</w:t>
            </w:r>
          </w:p>
          <w:p w14:paraId="1EA3F225" w14:textId="77777777" w:rsidR="00434F72" w:rsidRPr="00F02D36" w:rsidRDefault="00434F72" w:rsidP="00F02D3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4) емоційна стабільність</w:t>
            </w:r>
          </w:p>
        </w:tc>
      </w:tr>
      <w:tr w:rsidR="00434F72" w:rsidRPr="00F02D36" w14:paraId="22C79CCC" w14:textId="77777777" w:rsidTr="003751A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637" w14:textId="77777777" w:rsidR="00434F72" w:rsidRPr="00F02D36" w:rsidRDefault="00434F72" w:rsidP="00F02D36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0C3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815" w14:textId="77777777" w:rsidR="00434F72" w:rsidRPr="00F02D36" w:rsidRDefault="00434F72" w:rsidP="00F02D36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Вільне володіння ПК, вміння користуватись оргтехнікою, знання 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програм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Microsoft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Office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Word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Excel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PowerPoint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434F72" w:rsidRPr="00F02D36" w14:paraId="796D2D29" w14:textId="77777777" w:rsidTr="003751A3"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01CE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434F72" w:rsidRPr="00F02D36" w14:paraId="68F1FC4E" w14:textId="77777777" w:rsidTr="00157AD6">
        <w:tc>
          <w:tcPr>
            <w:tcW w:w="243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8703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6783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Компоненти вимоги</w:t>
            </w:r>
          </w:p>
        </w:tc>
      </w:tr>
      <w:tr w:rsidR="00434F72" w:rsidRPr="00F02D36" w14:paraId="397D1617" w14:textId="77777777" w:rsidTr="00157AD6">
        <w:trPr>
          <w:trHeight w:val="150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6935DF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447751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A226F5" w14:textId="77777777" w:rsidR="00434F72" w:rsidRPr="00F02D36" w:rsidRDefault="00434F72" w:rsidP="00F02D36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Знання:</w:t>
            </w:r>
            <w:r w:rsidRPr="00F02D36">
              <w:rPr>
                <w:rFonts w:ascii="Times New Roman" w:hAnsi="Times New Roman"/>
                <w:sz w:val="28"/>
                <w:szCs w:val="28"/>
              </w:rPr>
              <w:br/>
              <w:t>Конституції України;</w:t>
            </w:r>
          </w:p>
          <w:p w14:paraId="05BD5841" w14:textId="77777777" w:rsidR="00434F72" w:rsidRPr="00F02D36" w:rsidRDefault="00434F72" w:rsidP="00F02D36">
            <w:pPr>
              <w:tabs>
                <w:tab w:val="left" w:pos="129"/>
              </w:tabs>
              <w:spacing w:after="0" w:line="240" w:lineRule="auto"/>
              <w:ind w:left="136" w:right="119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Закону України «Про державну службу»;</w:t>
            </w:r>
          </w:p>
          <w:p w14:paraId="4BEF6185" w14:textId="77777777" w:rsidR="00434F72" w:rsidRPr="00F02D36" w:rsidRDefault="00434F72" w:rsidP="00F02D36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434F72" w:rsidRPr="00F02D36" w14:paraId="1042868B" w14:textId="77777777" w:rsidTr="00157AD6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43FB" w14:textId="77777777"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2.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9C92" w14:textId="77777777"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6335" w14:textId="77777777" w:rsidR="00434F72" w:rsidRPr="00F02D36" w:rsidRDefault="00434F72" w:rsidP="00F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16878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71D01"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України </w:t>
            </w:r>
            <w:r w:rsidR="00071D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>“Про місцеві державні адміністрації”;</w:t>
            </w:r>
          </w:p>
          <w:p w14:paraId="2F76BDC0" w14:textId="77777777" w:rsidR="00434F72" w:rsidRPr="00DB53E6" w:rsidRDefault="00A16878" w:rsidP="00F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2) </w:t>
            </w:r>
            <w:r w:rsidR="00071D01"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434F72" w:rsidRPr="00F02D36">
              <w:rPr>
                <w:rFonts w:ascii="Times New Roman" w:hAnsi="Times New Roman"/>
                <w:sz w:val="28"/>
                <w:szCs w:val="28"/>
              </w:rPr>
              <w:t xml:space="preserve"> України “П</w:t>
            </w:r>
            <w:r w:rsidR="00434F72">
              <w:rPr>
                <w:rFonts w:ascii="Times New Roman" w:hAnsi="Times New Roman"/>
                <w:sz w:val="28"/>
                <w:szCs w:val="28"/>
              </w:rPr>
              <w:t xml:space="preserve">ро захист персональних даних”; </w:t>
            </w:r>
          </w:p>
          <w:p w14:paraId="795A2BE3" w14:textId="77777777" w:rsidR="00434F72" w:rsidRPr="00DB53E6" w:rsidRDefault="00A16878" w:rsidP="00F02D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</w:t>
            </w:r>
            <w:r w:rsidR="00434F72"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F72" w:rsidRPr="00DB53E6">
              <w:rPr>
                <w:rFonts w:ascii="Times New Roman" w:hAnsi="Times New Roman"/>
                <w:sz w:val="28"/>
                <w:szCs w:val="28"/>
              </w:rPr>
              <w:t>Закон України “Про основи містобудування”</w:t>
            </w:r>
            <w:r w:rsidR="00434F72" w:rsidRPr="00DB53E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352AC10" w14:textId="77777777" w:rsidR="00434F72" w:rsidRPr="00DB53E6" w:rsidRDefault="00A16878" w:rsidP="00F02D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4) </w:t>
            </w:r>
            <w:r w:rsidR="00434F72" w:rsidRPr="00DB53E6">
              <w:rPr>
                <w:rFonts w:ascii="Times New Roman" w:hAnsi="Times New Roman"/>
                <w:sz w:val="28"/>
                <w:szCs w:val="28"/>
              </w:rPr>
              <w:t>Закон України “ Про регулювання містобудівної діяльності”</w:t>
            </w:r>
            <w:r w:rsidR="00434F72" w:rsidRPr="00DB53E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59F9A62" w14:textId="77777777" w:rsidR="00434F72" w:rsidRPr="00DB53E6" w:rsidRDefault="00A16878" w:rsidP="00F02D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5) </w:t>
            </w:r>
            <w:r w:rsidR="00434F72" w:rsidRPr="00DB53E6">
              <w:rPr>
                <w:rFonts w:ascii="Times New Roman" w:hAnsi="Times New Roman"/>
                <w:sz w:val="28"/>
                <w:szCs w:val="28"/>
              </w:rPr>
              <w:t>Закон України “ Про благоустрій населених пунктів”</w:t>
            </w:r>
            <w:r w:rsidR="00434F72" w:rsidRPr="00DB53E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6F280C3" w14:textId="77777777" w:rsidR="00434F72" w:rsidRPr="00F02D36" w:rsidRDefault="00434F72" w:rsidP="00F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3043D5" w14:textId="77777777" w:rsidR="00434F72" w:rsidRPr="00F02D36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A72B34" w14:textId="77777777" w:rsidR="00434F72" w:rsidRPr="00F02D36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314827" w14:textId="77777777" w:rsidR="00434F72" w:rsidRPr="00F02D36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A9C6F9" w14:textId="77777777" w:rsidR="003751A3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02D36">
        <w:rPr>
          <w:rFonts w:ascii="Times New Roman" w:hAnsi="Times New Roman"/>
          <w:sz w:val="28"/>
          <w:szCs w:val="28"/>
        </w:rPr>
        <w:t xml:space="preserve">Виконуюча обов’язки начальника </w:t>
      </w:r>
    </w:p>
    <w:p w14:paraId="5E43313F" w14:textId="77777777" w:rsidR="003751A3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02D36">
        <w:rPr>
          <w:rFonts w:ascii="Times New Roman" w:hAnsi="Times New Roman"/>
          <w:sz w:val="28"/>
          <w:szCs w:val="28"/>
        </w:rPr>
        <w:t>відділу управління</w:t>
      </w:r>
      <w:r w:rsidR="003751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83E">
        <w:rPr>
          <w:rFonts w:ascii="Times New Roman" w:hAnsi="Times New Roman"/>
          <w:sz w:val="28"/>
          <w:szCs w:val="28"/>
        </w:rPr>
        <w:t>персонал</w:t>
      </w:r>
      <w:r w:rsidR="007B583E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F02D36">
        <w:rPr>
          <w:rFonts w:ascii="Times New Roman" w:hAnsi="Times New Roman"/>
          <w:sz w:val="28"/>
          <w:szCs w:val="28"/>
        </w:rPr>
        <w:t xml:space="preserve"> апарату </w:t>
      </w:r>
    </w:p>
    <w:p w14:paraId="52C52237" w14:textId="77777777" w:rsidR="00434F72" w:rsidRPr="00F02D36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D36">
        <w:rPr>
          <w:rFonts w:ascii="Times New Roman" w:hAnsi="Times New Roman"/>
          <w:sz w:val="28"/>
          <w:szCs w:val="28"/>
        </w:rPr>
        <w:t>Новомосковської райдержадміністрації</w:t>
      </w:r>
      <w:r w:rsidRPr="00F02D36">
        <w:rPr>
          <w:rFonts w:ascii="Times New Roman" w:hAnsi="Times New Roman"/>
          <w:sz w:val="28"/>
          <w:szCs w:val="28"/>
        </w:rPr>
        <w:tab/>
      </w:r>
      <w:r w:rsidRPr="00F02D36">
        <w:rPr>
          <w:rFonts w:ascii="Times New Roman" w:hAnsi="Times New Roman"/>
          <w:sz w:val="28"/>
          <w:szCs w:val="28"/>
        </w:rPr>
        <w:tab/>
      </w:r>
      <w:r w:rsidRPr="00F02D36">
        <w:rPr>
          <w:rFonts w:ascii="Times New Roman" w:hAnsi="Times New Roman"/>
          <w:sz w:val="28"/>
          <w:szCs w:val="28"/>
        </w:rPr>
        <w:tab/>
      </w:r>
      <w:r w:rsidR="003751A3">
        <w:rPr>
          <w:rFonts w:ascii="Times New Roman" w:hAnsi="Times New Roman"/>
          <w:sz w:val="28"/>
          <w:szCs w:val="28"/>
          <w:lang w:val="uk-UA"/>
        </w:rPr>
        <w:tab/>
      </w:r>
      <w:r w:rsidRPr="00F02D36">
        <w:rPr>
          <w:rFonts w:ascii="Times New Roman" w:hAnsi="Times New Roman"/>
          <w:sz w:val="28"/>
          <w:szCs w:val="28"/>
        </w:rPr>
        <w:t>Олена МАМІНА</w:t>
      </w:r>
    </w:p>
    <w:p w14:paraId="6FBE7A22" w14:textId="77777777" w:rsidR="00434F72" w:rsidRPr="00F02D36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4F72" w:rsidRPr="00F02D36" w:rsidSect="004F2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DE3"/>
    <w:multiLevelType w:val="multilevel"/>
    <w:tmpl w:val="5F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F1CD4"/>
    <w:multiLevelType w:val="multilevel"/>
    <w:tmpl w:val="4B3A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252B6"/>
    <w:multiLevelType w:val="multilevel"/>
    <w:tmpl w:val="BF3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35917"/>
    <w:multiLevelType w:val="multilevel"/>
    <w:tmpl w:val="385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0733E"/>
    <w:multiLevelType w:val="multilevel"/>
    <w:tmpl w:val="BD0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6" w15:restartNumberingAfterBreak="0">
    <w:nsid w:val="71977965"/>
    <w:multiLevelType w:val="multilevel"/>
    <w:tmpl w:val="EB4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B276E"/>
    <w:multiLevelType w:val="multilevel"/>
    <w:tmpl w:val="A9CE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8CD"/>
    <w:rsid w:val="00030C37"/>
    <w:rsid w:val="00071D01"/>
    <w:rsid w:val="0013724C"/>
    <w:rsid w:val="00157AD6"/>
    <w:rsid w:val="001D400F"/>
    <w:rsid w:val="002115A9"/>
    <w:rsid w:val="00220826"/>
    <w:rsid w:val="002330FB"/>
    <w:rsid w:val="003751A3"/>
    <w:rsid w:val="003C7806"/>
    <w:rsid w:val="00434F72"/>
    <w:rsid w:val="004B2D49"/>
    <w:rsid w:val="004F260F"/>
    <w:rsid w:val="00500E01"/>
    <w:rsid w:val="00503DA7"/>
    <w:rsid w:val="005175F6"/>
    <w:rsid w:val="00527578"/>
    <w:rsid w:val="005B0BFB"/>
    <w:rsid w:val="006C7E01"/>
    <w:rsid w:val="006D7094"/>
    <w:rsid w:val="006E4A6E"/>
    <w:rsid w:val="007B0A8E"/>
    <w:rsid w:val="007B583E"/>
    <w:rsid w:val="007E6478"/>
    <w:rsid w:val="00870129"/>
    <w:rsid w:val="008D38CD"/>
    <w:rsid w:val="00937BC3"/>
    <w:rsid w:val="00953FAC"/>
    <w:rsid w:val="00A16878"/>
    <w:rsid w:val="00AD173F"/>
    <w:rsid w:val="00AF642E"/>
    <w:rsid w:val="00B21C68"/>
    <w:rsid w:val="00B6419D"/>
    <w:rsid w:val="00B90113"/>
    <w:rsid w:val="00BC38E4"/>
    <w:rsid w:val="00C55F0C"/>
    <w:rsid w:val="00C91B07"/>
    <w:rsid w:val="00CD6A0B"/>
    <w:rsid w:val="00D72FA7"/>
    <w:rsid w:val="00D739B3"/>
    <w:rsid w:val="00DB17FF"/>
    <w:rsid w:val="00DB53E6"/>
    <w:rsid w:val="00DE01A2"/>
    <w:rsid w:val="00E40A05"/>
    <w:rsid w:val="00E934C2"/>
    <w:rsid w:val="00F02D36"/>
    <w:rsid w:val="00F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9DEB3"/>
  <w15:docId w15:val="{75360D4F-79C0-4563-96BE-F8017E6C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60F"/>
    <w:pPr>
      <w:spacing w:after="200" w:line="276" w:lineRule="auto"/>
    </w:pPr>
    <w:rPr>
      <w:lang w:val="ru-RU" w:eastAsia="ru-RU"/>
    </w:rPr>
  </w:style>
  <w:style w:type="paragraph" w:styleId="4">
    <w:name w:val="heading 4"/>
    <w:basedOn w:val="a"/>
    <w:link w:val="40"/>
    <w:uiPriority w:val="99"/>
    <w:qFormat/>
    <w:rsid w:val="00937BC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37BC3"/>
    <w:rPr>
      <w:rFonts w:ascii="Times New Roman" w:hAnsi="Times New Roman" w:cs="Times New Roman"/>
      <w:b/>
      <w:bCs/>
      <w:sz w:val="24"/>
      <w:szCs w:val="24"/>
    </w:rPr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uiPriority w:val="99"/>
    <w:rsid w:val="00220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u-galina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5515</Words>
  <Characters>3145</Characters>
  <Application>Microsoft Office Word</Application>
  <DocSecurity>0</DocSecurity>
  <Lines>26</Lines>
  <Paragraphs>17</Paragraphs>
  <ScaleCrop>false</ScaleCrop>
  <Company>Microsoft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Dell</cp:lastModifiedBy>
  <cp:revision>10</cp:revision>
  <cp:lastPrinted>2021-04-07T13:21:00Z</cp:lastPrinted>
  <dcterms:created xsi:type="dcterms:W3CDTF">2021-03-26T11:20:00Z</dcterms:created>
  <dcterms:modified xsi:type="dcterms:W3CDTF">2021-04-08T08:47:00Z</dcterms:modified>
</cp:coreProperties>
</file>